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0DD5" w14:textId="77777777" w:rsidR="00A04077" w:rsidRDefault="00A04077" w:rsidP="00A04077">
      <w:pPr>
        <w:shd w:val="clear" w:color="auto" w:fill="FFFFFF"/>
        <w:spacing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</w:t>
      </w:r>
    </w:p>
    <w:p w14:paraId="21DC796D" w14:textId="77777777" w:rsidR="00A04077" w:rsidRDefault="00A04077" w:rsidP="00A040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205.2 Уголовного кодекса Российской Федерации предусмотрена ответственность за публичные призывы к осуществлению террористической деятельности, публичное оправдание терроризма или пропаганду терроризма. За совершение данного преступления предусмотрено наказание до 5 лет лишения свободы.</w:t>
      </w:r>
    </w:p>
    <w:p w14:paraId="222B044B" w14:textId="77777777" w:rsidR="00A04077" w:rsidRDefault="00A04077" w:rsidP="00A040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деяния, совершенные с использованием средств массовой информации либо электронных или информационно-телекоммуникационных сетей, в том числе сети «Интернет», в соответствии с ч. 2 ст. 205.2 УК РФ наказываются лишением свободы на срок до 7 лет.</w:t>
      </w:r>
    </w:p>
    <w:p w14:paraId="675085D7" w14:textId="77777777" w:rsidR="00A04077" w:rsidRDefault="00A04077" w:rsidP="00A040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данного преступления уголовной ответственности подлежит лицо, достигшее ко времени его совершения шестнадцатилетнего возраста.</w:t>
      </w:r>
    </w:p>
    <w:p w14:paraId="381B7594" w14:textId="76EA0ACC" w:rsidR="007823CE" w:rsidRDefault="007823CE"/>
    <w:p w14:paraId="128756D5" w14:textId="77777777" w:rsidR="00A04077" w:rsidRDefault="00A04077" w:rsidP="00A04077">
      <w:pPr>
        <w:spacing w:line="240" w:lineRule="exact"/>
        <w:jc w:val="center"/>
        <w:rPr>
          <w:b/>
          <w:bCs/>
          <w:sz w:val="14"/>
          <w:szCs w:val="27"/>
        </w:rPr>
      </w:pPr>
      <w:r>
        <w:rPr>
          <w:b/>
          <w:bCs/>
          <w:sz w:val="28"/>
          <w:szCs w:val="27"/>
        </w:rPr>
        <w:t>Несообщение в органы власти о преступлении влечет уголовную ответственность</w:t>
      </w:r>
    </w:p>
    <w:p w14:paraId="6D1AE984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Статьей 205.6 Уголовного кодекса Российской Федерации предусмотрена уголовная ответственность за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следующих преступлений:</w:t>
      </w:r>
    </w:p>
    <w:p w14:paraId="3C7D5960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террористический акт (ст. 205 УК РФ);</w:t>
      </w:r>
    </w:p>
    <w:p w14:paraId="2FDA8B6C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содействие террористической деятельности (ст. 205.1 УК РФ);</w:t>
      </w:r>
    </w:p>
    <w:p w14:paraId="6E237603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публичные призывы к осуществлению террористической деятельности, публичное оправдание терроризма или пропаганда терроризма (ст. 205.2 УК РФ);</w:t>
      </w:r>
    </w:p>
    <w:p w14:paraId="617351BD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прохождение обучения в целях осуществления террористической деятельности (ст. 205.3 УК РФ);</w:t>
      </w:r>
    </w:p>
    <w:p w14:paraId="2013BB38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организация террористического сообщества и участие в нем (ст. 205.4 УК РФ);</w:t>
      </w:r>
    </w:p>
    <w:p w14:paraId="30021AFA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организация деятельности террористической организации и участие в деятельности такой организации (ст. 205.5 УК РФ);</w:t>
      </w:r>
    </w:p>
    <w:p w14:paraId="5BD1B52C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захват заложника (ст. 206 УК РФ);</w:t>
      </w:r>
    </w:p>
    <w:p w14:paraId="17203659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Российской Федерации (ст. 208 УК РФ);</w:t>
      </w:r>
    </w:p>
    <w:p w14:paraId="49D1B43F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угон судна воздушного или водного транспорта либо железнодорожного подвижного состава (ст. 211 УК РФ);</w:t>
      </w:r>
    </w:p>
    <w:p w14:paraId="0CFCAC68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незаконное обращение с ядерными материалами или радиоактивными веществами (ст. 220 УК РФ);</w:t>
      </w:r>
    </w:p>
    <w:p w14:paraId="546ECB40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хищение либо вымогательство ядерных материалов или радиоактивных веществ (ст. 221 УК РФ);</w:t>
      </w:r>
    </w:p>
    <w:p w14:paraId="39783C4E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посягательство на жизнь государственного или общественного деятеля (ст. 277 УК РФ);</w:t>
      </w:r>
    </w:p>
    <w:p w14:paraId="54AE3EF2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>- насильственный захват власти или насильственное удержание власти (ст. 278 УК РФ);</w:t>
      </w:r>
    </w:p>
    <w:p w14:paraId="3BB1B61C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вооруженный мятеж (с. 279 УК РФ);</w:t>
      </w:r>
    </w:p>
    <w:p w14:paraId="2BA4351A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нападение на лиц или учреждения, которые пользуются международной защитой, либо угроза его совершения (ст. 360 УК РФ);</w:t>
      </w:r>
    </w:p>
    <w:p w14:paraId="5595F39F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акт международного терроризма (ст. 361 УК РФ).</w:t>
      </w:r>
    </w:p>
    <w:p w14:paraId="74AFF80B" w14:textId="77777777" w:rsidR="00A04077" w:rsidRDefault="00A04077" w:rsidP="00A04077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Кроме того, с 02.05.2025 данной статьей также будет предусмотрена уголовная ответственность за несообщение в указанные органы власти о лице (лицах), которое по достоверно известным сведениям готовит, совершает или совершило диверсию (ст. 281 УК РФ), содействие диверсионной деятельности (ст. 281.1 УК РФ), прохождение обучения в целях осуществления диверсионной деятельности (ст. 281.1 УК РФ), организацию диверсионного сообщества и участие в нем (ст. 281.3 УК РФ).</w:t>
      </w:r>
    </w:p>
    <w:p w14:paraId="0BAD34D7" w14:textId="2D1E52C3" w:rsidR="00A04077" w:rsidRDefault="00A04077">
      <w:r>
        <w:t xml:space="preserve"> </w:t>
      </w:r>
    </w:p>
    <w:p w14:paraId="0A0C2890" w14:textId="77777777" w:rsidR="00A04077" w:rsidRDefault="00A04077" w:rsidP="00A04077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льготе по проезду детей в поездах дальнего следования</w:t>
      </w:r>
    </w:p>
    <w:p w14:paraId="0F7CDE2E" w14:textId="77777777" w:rsidR="00A04077" w:rsidRDefault="00A04077" w:rsidP="00A040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04.03.2025 № 266 для пассажиров - граждан Российской Федерации в возрасте от 10 до 18 лет с 05.03.2025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категорий, за исключением скоростных поездов.</w:t>
      </w:r>
    </w:p>
    <w:p w14:paraId="44643139" w14:textId="77777777" w:rsidR="00A04077" w:rsidRDefault="00A04077" w:rsidP="00A040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момент оформления проездных документом возраст пассажира не должен превышать 18 лет. Для оформления льготного билета необходимо предоставить документ, удостоверяющий личность гражданина Российской Федерации и содержащий информацию о дате рождения пассажира.</w:t>
      </w:r>
    </w:p>
    <w:p w14:paraId="7F59BBEF" w14:textId="77777777" w:rsidR="00A04077" w:rsidRDefault="00A04077">
      <w:bookmarkStart w:id="0" w:name="_GoBack"/>
      <w:bookmarkEnd w:id="0"/>
    </w:p>
    <w:sectPr w:rsidR="00A0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89"/>
    <w:rsid w:val="007823CE"/>
    <w:rsid w:val="007A4689"/>
    <w:rsid w:val="00A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65B8"/>
  <w15:chartTrackingRefBased/>
  <w15:docId w15:val="{C2727A5A-6823-4239-98A7-3B9EA394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Давид Олегович</dc:creator>
  <cp:keywords/>
  <dc:description/>
  <cp:lastModifiedBy>Мельников Давид Олегович</cp:lastModifiedBy>
  <cp:revision>2</cp:revision>
  <dcterms:created xsi:type="dcterms:W3CDTF">2025-06-26T14:26:00Z</dcterms:created>
  <dcterms:modified xsi:type="dcterms:W3CDTF">2025-06-26T14:27:00Z</dcterms:modified>
</cp:coreProperties>
</file>