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D" w:rsidRDefault="008B69DD" w:rsidP="008B69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B69DD" w:rsidRDefault="008B69DD" w:rsidP="008B69DD">
      <w:pPr>
        <w:jc w:val="center"/>
        <w:rPr>
          <w:sz w:val="28"/>
          <w:szCs w:val="28"/>
        </w:rPr>
      </w:pPr>
    </w:p>
    <w:p w:rsidR="008B69DD" w:rsidRDefault="008B69DD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8B69DD" w:rsidRDefault="00432A63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8B69DD"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</w:p>
    <w:p w:rsidR="008B69DD" w:rsidRDefault="00432A63" w:rsidP="008B69D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</w:t>
      </w:r>
      <w:r w:rsidR="008B69DD">
        <w:rPr>
          <w:rFonts w:ascii="Arial" w:hAnsi="Arial"/>
          <w:b/>
          <w:sz w:val="17"/>
          <w:szCs w:val="28"/>
        </w:rPr>
        <w:t>о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b/>
          <w:bCs/>
          <w:sz w:val="4"/>
          <w:szCs w:val="4"/>
        </w:rPr>
      </w:pPr>
    </w:p>
    <w:p w:rsidR="008B69DD" w:rsidRDefault="00393D25" w:rsidP="008B69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 сентября</w:t>
      </w:r>
      <w:r w:rsidR="005576CF">
        <w:rPr>
          <w:rFonts w:ascii="Arial" w:hAnsi="Arial" w:cs="Arial"/>
          <w:sz w:val="18"/>
          <w:szCs w:val="18"/>
        </w:rPr>
        <w:t xml:space="preserve">  2024</w:t>
      </w:r>
      <w:r w:rsidR="008B69D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</w:t>
      </w:r>
      <w:r w:rsidR="00980056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№83</w:t>
      </w: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Default="008B69DD" w:rsidP="008B69DD">
      <w:pPr>
        <w:rPr>
          <w:sz w:val="2"/>
          <w:szCs w:val="2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  <w:r w:rsidRPr="00432A63">
        <w:rPr>
          <w:rFonts w:ascii="Times New Roman" w:hAnsi="Times New Roman" w:cs="Times New Roman"/>
          <w:lang w:val="ru-RU"/>
        </w:rPr>
        <w:t>О назначении публичных слушаний</w:t>
      </w: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691B" w:rsidRDefault="008B69DD" w:rsidP="008B69DD">
      <w:pPr>
        <w:ind w:firstLine="740"/>
        <w:jc w:val="both"/>
        <w:rPr>
          <w:sz w:val="28"/>
          <w:szCs w:val="28"/>
        </w:rPr>
      </w:pPr>
      <w:proofErr w:type="gramStart"/>
      <w:r w:rsidRPr="0043691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от </w:t>
      </w:r>
      <w:r w:rsidR="00D0101B" w:rsidRPr="00D0101B">
        <w:rPr>
          <w:sz w:val="28"/>
        </w:rPr>
        <w:t>19 июня 2023</w:t>
      </w:r>
      <w:r w:rsidR="00432A63" w:rsidRPr="00D0101B">
        <w:rPr>
          <w:sz w:val="28"/>
        </w:rPr>
        <w:t xml:space="preserve"> года № </w:t>
      </w:r>
      <w:r w:rsidR="00D0101B" w:rsidRPr="00D0101B">
        <w:rPr>
          <w:sz w:val="28"/>
        </w:rPr>
        <w:t>293</w:t>
      </w:r>
      <w:r w:rsidR="00432A63" w:rsidRPr="00D0101B">
        <w:rPr>
          <w:sz w:val="28"/>
        </w:rPr>
        <w:t xml:space="preserve"> </w:t>
      </w:r>
      <w:r w:rsidR="00D0101B" w:rsidRPr="00D0101B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Кощеевском сельском поселении</w:t>
      </w:r>
      <w:r w:rsidR="00D0101B">
        <w:rPr>
          <w:sz w:val="28"/>
          <w:szCs w:val="28"/>
        </w:rPr>
        <w:t>»</w:t>
      </w:r>
      <w:r w:rsidRPr="00D0101B">
        <w:rPr>
          <w:sz w:val="28"/>
          <w:szCs w:val="28"/>
        </w:rPr>
        <w:t>,</w:t>
      </w:r>
      <w:r w:rsidRPr="0043691B">
        <w:rPr>
          <w:sz w:val="28"/>
          <w:szCs w:val="28"/>
        </w:rPr>
        <w:t xml:space="preserve"> земское собрание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</w:t>
      </w:r>
      <w:proofErr w:type="gramEnd"/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rStyle w:val="2"/>
        </w:rPr>
        <w:t>р</w:t>
      </w:r>
      <w:proofErr w:type="gramEnd"/>
      <w:r w:rsidRPr="0043691B">
        <w:rPr>
          <w:rStyle w:val="2"/>
        </w:rPr>
        <w:t xml:space="preserve"> е ш и л о</w:t>
      </w:r>
      <w:r w:rsidRPr="0043691B">
        <w:rPr>
          <w:sz w:val="28"/>
          <w:szCs w:val="28"/>
        </w:rPr>
        <w:t>: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 район» Белгородской области».</w:t>
      </w:r>
    </w:p>
    <w:p w:rsidR="008B69DD" w:rsidRPr="00BC065A" w:rsidRDefault="008B69DD" w:rsidP="008B69DD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администрации </w:t>
      </w:r>
      <w:r w:rsidR="00432A63">
        <w:rPr>
          <w:sz w:val="28"/>
          <w:szCs w:val="28"/>
        </w:rPr>
        <w:t>Кощеев</w:t>
      </w:r>
      <w:r w:rsidR="00980056">
        <w:rPr>
          <w:sz w:val="28"/>
          <w:szCs w:val="28"/>
        </w:rPr>
        <w:t xml:space="preserve">ского сельского поселения </w:t>
      </w:r>
      <w:r w:rsidR="008B5920">
        <w:rPr>
          <w:sz w:val="28"/>
          <w:szCs w:val="28"/>
        </w:rPr>
        <w:t>31</w:t>
      </w:r>
      <w:r w:rsidR="00393D25" w:rsidRPr="008B5920">
        <w:rPr>
          <w:sz w:val="28"/>
          <w:szCs w:val="28"/>
        </w:rPr>
        <w:t xml:space="preserve"> октября</w:t>
      </w:r>
      <w:r w:rsidR="00980056" w:rsidRPr="008B5920">
        <w:rPr>
          <w:sz w:val="28"/>
          <w:szCs w:val="28"/>
        </w:rPr>
        <w:t xml:space="preserve"> </w:t>
      </w:r>
      <w:r w:rsidR="005576CF" w:rsidRPr="008B5920">
        <w:rPr>
          <w:sz w:val="28"/>
          <w:szCs w:val="28"/>
        </w:rPr>
        <w:t>2024</w:t>
      </w:r>
      <w:r w:rsidRPr="00BC065A">
        <w:rPr>
          <w:sz w:val="28"/>
          <w:szCs w:val="28"/>
        </w:rPr>
        <w:t xml:space="preserve"> года в 16-00 часов.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Назначить председательствующим на публичных слушани</w:t>
      </w:r>
      <w:r w:rsidR="00432A63">
        <w:rPr>
          <w:sz w:val="28"/>
          <w:szCs w:val="28"/>
        </w:rPr>
        <w:t>ях Виноходова Александра Александровича</w:t>
      </w:r>
      <w:r w:rsidRPr="0043691B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 xml:space="preserve">- </w:t>
      </w:r>
      <w:r w:rsidRPr="0043691B">
        <w:rPr>
          <w:sz w:val="28"/>
          <w:szCs w:val="28"/>
        </w:rPr>
        <w:t xml:space="preserve">главу администрации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поселения.</w:t>
      </w:r>
    </w:p>
    <w:p w:rsidR="00432A63" w:rsidRDefault="008B69DD" w:rsidP="00432A63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32A63" w:rsidRDefault="00432A63" w:rsidP="00432A63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>
        <w:rPr>
          <w:sz w:val="28"/>
        </w:rPr>
        <w:tab/>
      </w:r>
      <w:r w:rsidR="005576CF">
        <w:rPr>
          <w:sz w:val="28"/>
        </w:rPr>
        <w:t>- Кузубова Сергея Алексеевича</w:t>
      </w:r>
      <w:r w:rsidRPr="00432A63">
        <w:rPr>
          <w:sz w:val="28"/>
        </w:rPr>
        <w:t xml:space="preserve"> – депутата</w:t>
      </w:r>
      <w:r>
        <w:rPr>
          <w:sz w:val="28"/>
        </w:rPr>
        <w:t xml:space="preserve"> земского собрания </w:t>
      </w:r>
      <w:r w:rsidRPr="00432A63">
        <w:rPr>
          <w:sz w:val="28"/>
        </w:rPr>
        <w:t>Кощеевского сельского поселения;</w:t>
      </w:r>
      <w:r w:rsidRPr="00432A63">
        <w:rPr>
          <w:sz w:val="28"/>
          <w:szCs w:val="28"/>
        </w:rPr>
        <w:t xml:space="preserve"> </w:t>
      </w:r>
    </w:p>
    <w:p w:rsidR="00432A63" w:rsidRPr="00432A63" w:rsidRDefault="00432A63" w:rsidP="00432A63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63">
        <w:rPr>
          <w:sz w:val="28"/>
          <w:szCs w:val="28"/>
        </w:rPr>
        <w:t>- Бибик Сергея Николаевича - депутата земского собрания Кощеевского сельского поселения,</w:t>
      </w:r>
    </w:p>
    <w:p w:rsidR="00432A63" w:rsidRPr="00432A63" w:rsidRDefault="00432A63" w:rsidP="00432A63">
      <w:pPr>
        <w:ind w:firstLine="708"/>
        <w:jc w:val="both"/>
        <w:rPr>
          <w:sz w:val="28"/>
        </w:rPr>
      </w:pPr>
      <w:r>
        <w:rPr>
          <w:sz w:val="28"/>
        </w:rPr>
        <w:t xml:space="preserve">      </w:t>
      </w:r>
      <w:r w:rsidRPr="00432A63">
        <w:rPr>
          <w:sz w:val="28"/>
        </w:rPr>
        <w:t>- Плясову Елену Ивановну – главного специалиста администрации Кощеевского сельского поселения;</w:t>
      </w:r>
    </w:p>
    <w:p w:rsidR="00432A63" w:rsidRPr="00432A63" w:rsidRDefault="00432A63" w:rsidP="00432A63">
      <w:pPr>
        <w:ind w:firstLine="580"/>
        <w:jc w:val="both"/>
        <w:rPr>
          <w:sz w:val="28"/>
        </w:rPr>
      </w:pPr>
      <w:r>
        <w:rPr>
          <w:sz w:val="28"/>
        </w:rPr>
        <w:t xml:space="preserve">      </w:t>
      </w:r>
      <w:r w:rsidRPr="00432A63">
        <w:rPr>
          <w:sz w:val="28"/>
        </w:rPr>
        <w:t>- Ермоленко Марину Викторовну – заместителя главы администрации Кощеевского сельского поселения.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lastRenderedPageBreak/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район» Белгородской области.</w:t>
      </w:r>
    </w:p>
    <w:p w:rsidR="000B247C" w:rsidRDefault="008B69DD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8B69DD" w:rsidRPr="000B247C" w:rsidRDefault="000B247C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 </w:t>
      </w:r>
      <w:proofErr w:type="gramStart"/>
      <w:r w:rsidR="008B69DD" w:rsidRPr="000B247C">
        <w:rPr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r w:rsidR="00432A63" w:rsidRPr="000B247C">
        <w:rPr>
          <w:sz w:val="28"/>
          <w:szCs w:val="28"/>
        </w:rPr>
        <w:t>Кощеев</w:t>
      </w:r>
      <w:r w:rsidR="008B69DD" w:rsidRPr="000B247C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области» в порядке, предусмотренном Уставом </w:t>
      </w:r>
      <w:r w:rsidR="00432A63" w:rsidRPr="000B247C">
        <w:rPr>
          <w:sz w:val="28"/>
          <w:szCs w:val="28"/>
        </w:rPr>
        <w:t>Кощеев</w:t>
      </w:r>
      <w:r w:rsidR="008B69DD" w:rsidRPr="000B247C">
        <w:rPr>
          <w:sz w:val="28"/>
          <w:szCs w:val="28"/>
        </w:rPr>
        <w:t xml:space="preserve">ского сельского поселения муниципального района «Корочанский район» и разместить на официальном сайте органов местного самоуправления муниципального района «Корочанский район» Белгородской области </w:t>
      </w:r>
      <w:hyperlink r:id="rId5" w:tgtFrame="_blank" w:history="1"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koshheevskoe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-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gosweb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gosuslugi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Pr="000B247C">
        <w:rPr>
          <w:sz w:val="28"/>
          <w:szCs w:val="28"/>
        </w:rPr>
        <w:t xml:space="preserve"> </w:t>
      </w:r>
      <w:r w:rsidR="008B69DD" w:rsidRPr="000B247C">
        <w:rPr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sz w:val="28"/>
          <w:szCs w:val="28"/>
        </w:rPr>
        <w:t>Контроль за</w:t>
      </w:r>
      <w:proofErr w:type="gramEnd"/>
      <w:r w:rsidRPr="0043691B">
        <w:rPr>
          <w:sz w:val="28"/>
          <w:szCs w:val="28"/>
        </w:rPr>
        <w:t xml:space="preserve"> исполнением решения возложить на главу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</w:t>
      </w:r>
      <w:r w:rsidR="00520F4D">
        <w:rPr>
          <w:sz w:val="28"/>
          <w:szCs w:val="28"/>
        </w:rPr>
        <w:t xml:space="preserve">Столбовскую Н.Н. </w:t>
      </w: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Глава </w:t>
      </w:r>
      <w:r w:rsidR="00432A63">
        <w:rPr>
          <w:b/>
          <w:sz w:val="28"/>
          <w:szCs w:val="28"/>
        </w:rPr>
        <w:t>Кощеев</w:t>
      </w:r>
      <w:r w:rsidRPr="0043691B">
        <w:rPr>
          <w:b/>
          <w:sz w:val="28"/>
          <w:szCs w:val="28"/>
        </w:rPr>
        <w:t>ского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сельского поселения                                     </w:t>
      </w:r>
      <w:r w:rsidR="00520F4D">
        <w:rPr>
          <w:b/>
          <w:sz w:val="28"/>
          <w:szCs w:val="28"/>
        </w:rPr>
        <w:t xml:space="preserve">     </w:t>
      </w:r>
      <w:r w:rsidRPr="0043691B">
        <w:rPr>
          <w:b/>
          <w:sz w:val="28"/>
          <w:szCs w:val="28"/>
        </w:rPr>
        <w:t xml:space="preserve">        </w:t>
      </w:r>
      <w:r w:rsidR="00520F4D">
        <w:rPr>
          <w:b/>
          <w:sz w:val="28"/>
          <w:szCs w:val="28"/>
        </w:rPr>
        <w:t>Н.Н. Столбовская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8B69DD" w:rsidRDefault="008B69DD" w:rsidP="008B69DD">
      <w:pPr>
        <w:pStyle w:val="70"/>
        <w:shd w:val="clear" w:color="auto" w:fill="auto"/>
        <w:spacing w:before="0" w:after="0" w:line="280" w:lineRule="exact"/>
        <w:jc w:val="left"/>
        <w:rPr>
          <w:lang w:val="ru-RU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 xml:space="preserve">Приложение №1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32A63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8B69DD">
        <w:rPr>
          <w:b/>
          <w:sz w:val="28"/>
          <w:szCs w:val="28"/>
        </w:rPr>
        <w:t xml:space="preserve">ского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393D25">
        <w:rPr>
          <w:b/>
          <w:sz w:val="28"/>
          <w:szCs w:val="28"/>
        </w:rPr>
        <w:t>30 сентября</w:t>
      </w:r>
      <w:r w:rsidR="00980056">
        <w:rPr>
          <w:b/>
          <w:sz w:val="28"/>
          <w:szCs w:val="28"/>
        </w:rPr>
        <w:t xml:space="preserve"> </w:t>
      </w:r>
      <w:r w:rsidR="005576CF">
        <w:rPr>
          <w:b/>
          <w:sz w:val="28"/>
          <w:szCs w:val="28"/>
        </w:rPr>
        <w:t>2024</w:t>
      </w:r>
      <w:r w:rsidRPr="00641A03">
        <w:rPr>
          <w:b/>
          <w:sz w:val="28"/>
          <w:szCs w:val="28"/>
        </w:rPr>
        <w:t xml:space="preserve"> года №</w:t>
      </w:r>
      <w:r w:rsidR="00393D25">
        <w:rPr>
          <w:b/>
          <w:sz w:val="28"/>
          <w:szCs w:val="28"/>
        </w:rPr>
        <w:t>83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69DD" w:rsidRDefault="008B69DD" w:rsidP="008B69DD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r w:rsidR="00432A63">
        <w:rPr>
          <w:bCs/>
          <w:spacing w:val="-7"/>
          <w:sz w:val="28"/>
          <w:szCs w:val="28"/>
        </w:rPr>
        <w:t>Кощеев</w:t>
      </w:r>
      <w:r w:rsidRPr="00000416">
        <w:rPr>
          <w:bCs/>
          <w:spacing w:val="-7"/>
          <w:sz w:val="28"/>
          <w:szCs w:val="28"/>
        </w:rPr>
        <w:t xml:space="preserve">ского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«Корочанский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6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«Корочанский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 w:rsidR="000317F4"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 xml:space="preserve">, их объединения и организации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</w:t>
      </w:r>
      <w:r w:rsidRPr="009A4037">
        <w:rPr>
          <w:sz w:val="28"/>
          <w:szCs w:val="28"/>
        </w:rPr>
        <w:lastRenderedPageBreak/>
        <w:t xml:space="preserve">проект заключения о результатах публичных слушаний 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10. </w:t>
      </w:r>
      <w:proofErr w:type="gramStart"/>
      <w:r w:rsidRPr="009A4037">
        <w:rPr>
          <w:sz w:val="28"/>
          <w:szCs w:val="28"/>
        </w:rPr>
        <w:t>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r w:rsidR="000317F4">
        <w:rPr>
          <w:sz w:val="28"/>
          <w:szCs w:val="28"/>
        </w:rPr>
        <w:t xml:space="preserve">Кощеевского </w:t>
      </w:r>
      <w:r w:rsidRPr="009A4037">
        <w:rPr>
          <w:sz w:val="28"/>
          <w:szCs w:val="28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432A63">
        <w:rPr>
          <w:sz w:val="28"/>
          <w:szCs w:val="28"/>
        </w:rPr>
        <w:t>Кощеев</w:t>
      </w:r>
      <w:r>
        <w:rPr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432A63">
        <w:rPr>
          <w:spacing w:val="2"/>
          <w:sz w:val="28"/>
          <w:szCs w:val="28"/>
        </w:rPr>
        <w:t>Кощеев</w:t>
      </w:r>
      <w:r w:rsidRPr="007D2842">
        <w:rPr>
          <w:spacing w:val="2"/>
          <w:sz w:val="28"/>
          <w:szCs w:val="28"/>
        </w:rPr>
        <w:t>ского сельского поселения</w:t>
      </w:r>
      <w:r w:rsidRPr="009A4037">
        <w:rPr>
          <w:sz w:val="28"/>
          <w:szCs w:val="28"/>
        </w:rPr>
        <w:t xml:space="preserve"> для внесения</w:t>
      </w:r>
      <w:proofErr w:type="gramEnd"/>
      <w:r w:rsidRPr="009A4037">
        <w:rPr>
          <w:sz w:val="28"/>
          <w:szCs w:val="28"/>
        </w:rPr>
        <w:t xml:space="preserve"> предложений о принятии проекта решения.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8B69DD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5576CF" w:rsidRPr="009A4037" w:rsidRDefault="005576CF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32A63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8B69DD">
        <w:rPr>
          <w:b/>
          <w:sz w:val="28"/>
          <w:szCs w:val="28"/>
        </w:rPr>
        <w:t xml:space="preserve">ского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Pr="00641A03" w:rsidRDefault="00393D25" w:rsidP="00393D25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сентября 2024</w:t>
      </w:r>
      <w:r w:rsidRPr="00641A03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83</w:t>
      </w:r>
    </w:p>
    <w:p w:rsidR="008B69DD" w:rsidRPr="009A4037" w:rsidRDefault="008B69DD" w:rsidP="008B69DD">
      <w:pPr>
        <w:shd w:val="clear" w:color="auto" w:fill="FFFFFF"/>
        <w:jc w:val="both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 w:rsidR="00432A63">
        <w:rPr>
          <w:b/>
          <w:bCs/>
          <w:sz w:val="28"/>
          <w:szCs w:val="28"/>
        </w:rPr>
        <w:t>Кощеев</w:t>
      </w:r>
      <w:r>
        <w:rPr>
          <w:b/>
          <w:bCs/>
          <w:sz w:val="28"/>
          <w:szCs w:val="28"/>
        </w:rPr>
        <w:t>ского</w:t>
      </w:r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</w:t>
      </w:r>
      <w:proofErr w:type="gramStart"/>
      <w:r w:rsidRPr="0000041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8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00416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 xml:space="preserve">ского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>ского сельского поселения</w:t>
      </w:r>
      <w:proofErr w:type="gramEnd"/>
      <w:r w:rsidRPr="0000041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000416">
        <w:rPr>
          <w:sz w:val="28"/>
          <w:szCs w:val="28"/>
        </w:rPr>
        <w:t>кт вкл</w:t>
      </w:r>
      <w:proofErr w:type="gramEnd"/>
      <w:r w:rsidRPr="00000416">
        <w:rPr>
          <w:sz w:val="28"/>
          <w:szCs w:val="28"/>
        </w:rPr>
        <w:t>ючает: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9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</w:t>
      </w:r>
      <w:r w:rsidRPr="00000416">
        <w:rPr>
          <w:sz w:val="28"/>
          <w:szCs w:val="28"/>
        </w:rPr>
        <w:lastRenderedPageBreak/>
        <w:t xml:space="preserve">конституционным законам, Федеральному </w:t>
      </w:r>
      <w:hyperlink r:id="rId10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1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2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3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4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8B69DD" w:rsidRPr="00000416" w:rsidRDefault="008B69DD" w:rsidP="008B6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rPr>
          <w:sz w:val="28"/>
          <w:szCs w:val="28"/>
        </w:rPr>
      </w:pPr>
      <w:bookmarkStart w:id="0" w:name="Par143"/>
      <w:bookmarkEnd w:id="0"/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19242B" w:rsidRDefault="00D0101B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DD"/>
    <w:rsid w:val="000317F4"/>
    <w:rsid w:val="000B247C"/>
    <w:rsid w:val="00110AE3"/>
    <w:rsid w:val="001F5E6C"/>
    <w:rsid w:val="0027559E"/>
    <w:rsid w:val="00351632"/>
    <w:rsid w:val="0035759A"/>
    <w:rsid w:val="00393D25"/>
    <w:rsid w:val="003E4C8C"/>
    <w:rsid w:val="00426FCD"/>
    <w:rsid w:val="00432A63"/>
    <w:rsid w:val="00520F4D"/>
    <w:rsid w:val="005576CF"/>
    <w:rsid w:val="005A1030"/>
    <w:rsid w:val="00760806"/>
    <w:rsid w:val="008B5920"/>
    <w:rsid w:val="008B69DD"/>
    <w:rsid w:val="008E5739"/>
    <w:rsid w:val="009241B6"/>
    <w:rsid w:val="00980056"/>
    <w:rsid w:val="0099206F"/>
    <w:rsid w:val="00A84A43"/>
    <w:rsid w:val="00BC065A"/>
    <w:rsid w:val="00C25B10"/>
    <w:rsid w:val="00D0101B"/>
    <w:rsid w:val="00DD645D"/>
    <w:rsid w:val="00F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69D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8B69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_"/>
    <w:basedOn w:val="a0"/>
    <w:link w:val="70"/>
    <w:rsid w:val="008B69DD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8B6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B69DD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FCB61FCBA27BAE5C3752C79932B4B57953980A4750A1EE7F26F9AF1504787B222AX8tBK" TargetMode="External"/><Relationship Id="rId13" Type="http://schemas.openxmlformats.org/officeDocument/2006/relationships/hyperlink" Target="consultantplus://offline/ref=E7FF7E12540D50C9D4A4E2BB09A7F876A85F6E5ACFCC67E4BF7306XCt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E2BB09A7F876AB526F56C49C30E6EE2608C55D4E5AF6A9307FBBEB19077BX7tAK" TargetMode="External"/><Relationship Id="rId12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85F6E5ACFCC67E4BF7306XCt0K" TargetMode="External"/><Relationship Id="rId5" Type="http://schemas.openxmlformats.org/officeDocument/2006/relationships/hyperlink" Target="https://koshheevskoe-r31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85F6E5ACFCC67E4BF7306XCt0K" TargetMode="External"/><Relationship Id="rId14" Type="http://schemas.openxmlformats.org/officeDocument/2006/relationships/hyperlink" Target="consultantplus://offline/ref=E7FF7E12540D50C9D4A4E2BB09A7F876AB526F56C49C30E6EE2608C55DX4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2022-03-15T13:24:00Z</dcterms:created>
  <dcterms:modified xsi:type="dcterms:W3CDTF">2024-09-30T06:11:00Z</dcterms:modified>
</cp:coreProperties>
</file>