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в 3 квартале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квартале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(в период с 01 июля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30 сентября 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обращений граждан, из них: 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hint="default" w:ascii="Times New Roman" w:hAnsi="Times New Roman"/>
          <w:sz w:val="28"/>
          <w:szCs w:val="28"/>
          <w:lang w:val="ru-RU"/>
        </w:rPr>
        <w:t>14,3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обращение, поступило в письменной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форме;  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hint="default" w:ascii="Times New Roman" w:hAnsi="Times New Roman"/>
          <w:sz w:val="28"/>
          <w:szCs w:val="28"/>
          <w:lang w:val="ru-RU"/>
        </w:rPr>
        <w:t>85,7</w:t>
      </w:r>
      <w:r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обращений, поступили в ходе личного приема граждан; электронных обращений –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(0%).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>вырубка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поросли</w:t>
      </w:r>
      <w:r>
        <w:rPr>
          <w:rFonts w:ascii="Times New Roman" w:hAnsi="Times New Roman"/>
          <w:sz w:val="28"/>
          <w:szCs w:val="24"/>
          <w:lang w:eastAsia="ru-RU"/>
        </w:rPr>
        <w:t>, о спиле сухих деревьев, покос травы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 xml:space="preserve">, вывоз крупногабаритного мусора </w:t>
      </w:r>
      <w:r>
        <w:rPr>
          <w:rFonts w:ascii="Times New Roman" w:hAnsi="Times New Roman"/>
          <w:sz w:val="28"/>
          <w:szCs w:val="24"/>
          <w:lang w:eastAsia="ru-RU"/>
        </w:rPr>
        <w:t xml:space="preserve">и т.д. – 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земельные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отношения</w:t>
      </w:r>
      <w:r>
        <w:rPr>
          <w:rFonts w:ascii="Times New Roman" w:hAnsi="Times New Roman"/>
          <w:sz w:val="28"/>
          <w:szCs w:val="28"/>
        </w:rPr>
        <w:t xml:space="preserve"> – 1 обращение;.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</w:t>
      </w:r>
      <w:r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Меры приняты по 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>6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спиле и уборке  сухих  деревьев, в покосе травы, вывозе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 xml:space="preserve"> мусора</w:t>
      </w:r>
      <w:r>
        <w:rPr>
          <w:rFonts w:ascii="Times New Roman" w:hAnsi="Times New Roman"/>
          <w:sz w:val="28"/>
          <w:szCs w:val="24"/>
          <w:lang w:eastAsia="ru-RU"/>
        </w:rPr>
        <w:t xml:space="preserve">, по 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обращению даны разъяснения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земельные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отношения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книг за данный период обратились 7</w:t>
      </w:r>
      <w:r>
        <w:rPr>
          <w:rFonts w:hint="default" w:ascii="Times New Roman" w:hAnsi="Times New Roman"/>
          <w:sz w:val="28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 xml:space="preserve"> гражданина, которым, в установленный законом срок, были подготовлены запрашиваемые документы.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Федерального закона от 2 мая 2006 г. № 59-ФЗ «О порядке рассмотрения обращений граждан Российской Федерации» в 3 квартале текущего года допущено не было.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>
    <w:pPr>
      <w:pStyle w:val="5"/>
    </w:pPr>
    <w:r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6E79"/>
    <w:rsid w:val="00027B13"/>
    <w:rsid w:val="00027ECB"/>
    <w:rsid w:val="00054983"/>
    <w:rsid w:val="00056924"/>
    <w:rsid w:val="00075E09"/>
    <w:rsid w:val="00083116"/>
    <w:rsid w:val="00086110"/>
    <w:rsid w:val="00086C6C"/>
    <w:rsid w:val="00193CAC"/>
    <w:rsid w:val="00196A26"/>
    <w:rsid w:val="001B4FD9"/>
    <w:rsid w:val="0029592F"/>
    <w:rsid w:val="00396E79"/>
    <w:rsid w:val="003B416F"/>
    <w:rsid w:val="004B0312"/>
    <w:rsid w:val="004C6E35"/>
    <w:rsid w:val="00553433"/>
    <w:rsid w:val="005542C5"/>
    <w:rsid w:val="005A659F"/>
    <w:rsid w:val="00692F41"/>
    <w:rsid w:val="006D5CA2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B6672A"/>
    <w:rsid w:val="00C346D5"/>
    <w:rsid w:val="00DD3287"/>
    <w:rsid w:val="00DF6AD9"/>
    <w:rsid w:val="00E177D1"/>
    <w:rsid w:val="00EF34DF"/>
    <w:rsid w:val="00FC6821"/>
    <w:rsid w:val="00FD3773"/>
    <w:rsid w:val="00FE1485"/>
    <w:rsid w:val="661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uiPriority w:val="99"/>
    <w:rPr>
      <w:rFonts w:ascii="Calibri" w:hAnsi="Calibri" w:eastAsia="Times New Roman" w:cs="Times New Roman"/>
    </w:rPr>
  </w:style>
  <w:style w:type="character" w:customStyle="1" w:styleId="7">
    <w:name w:val="Нижний колонтитул Знак"/>
    <w:basedOn w:val="2"/>
    <w:link w:val="5"/>
    <w:semiHidden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6D89-4E00-4643-8D80-4EEF9DB0C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1391</Characters>
  <Lines>11</Lines>
  <Paragraphs>3</Paragraphs>
  <TotalTime>304</TotalTime>
  <ScaleCrop>false</ScaleCrop>
  <LinksUpToDate>false</LinksUpToDate>
  <CharactersWithSpaces>1632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2019-10-10T13:42:00Z</dcterms:created>
  <dc:creator>Admin</dc:creator>
  <cp:lastModifiedBy>Admin</cp:lastModifiedBy>
  <cp:lastPrinted>2021-04-16T12:57:00Z</cp:lastPrinted>
  <dcterms:modified xsi:type="dcterms:W3CDTF">2023-11-24T11:36:42Z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A47F083E2F86478ABD38CAED36C4FD0F_12</vt:lpwstr>
  </property>
</Properties>
</file>