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39" w:rsidRPr="001159EB" w:rsidRDefault="00B07039" w:rsidP="00FB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766"/>
        <w:gridCol w:w="4805"/>
      </w:tblGrid>
      <w:tr w:rsidR="00FC7316" w:rsidRPr="001159EB" w:rsidTr="001159EB">
        <w:tc>
          <w:tcPr>
            <w:tcW w:w="4766" w:type="dxa"/>
          </w:tcPr>
          <w:p w:rsidR="00FC7316" w:rsidRPr="001159EB" w:rsidRDefault="00FC7316" w:rsidP="00FB7B75">
            <w:pPr>
              <w:tabs>
                <w:tab w:val="left" w:pos="361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C7316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57EB2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="003E3994">
              <w:rPr>
                <w:rFonts w:ascii="Times New Roman" w:hAnsi="Times New Roman" w:cs="Times New Roman"/>
                <w:b/>
                <w:sz w:val="28"/>
                <w:szCs w:val="28"/>
              </w:rPr>
              <w:t>Кощеев</w:t>
            </w: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сельского поселения</w:t>
            </w:r>
          </w:p>
          <w:p w:rsidR="00C57EB2" w:rsidRPr="007F6938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7EB2" w:rsidRPr="001159EB" w:rsidRDefault="00C57EB2" w:rsidP="007F6938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693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 w:rsidR="003E3994">
              <w:rPr>
                <w:rFonts w:ascii="Times New Roman" w:hAnsi="Times New Roman" w:cs="Times New Roman"/>
                <w:b/>
                <w:sz w:val="28"/>
                <w:szCs w:val="28"/>
              </w:rPr>
              <w:t>А.А. Виноходов</w:t>
            </w:r>
          </w:p>
        </w:tc>
      </w:tr>
    </w:tbl>
    <w:p w:rsidR="00FC7316" w:rsidRPr="001159EB" w:rsidRDefault="00FC7316" w:rsidP="00FB7B75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3994" w:rsidRPr="003E3994" w:rsidRDefault="00FC7316" w:rsidP="003E399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94">
        <w:rPr>
          <w:rFonts w:ascii="Times New Roman" w:hAnsi="Times New Roman" w:cs="Times New Roman"/>
          <w:b/>
          <w:sz w:val="28"/>
          <w:szCs w:val="28"/>
        </w:rPr>
        <w:t xml:space="preserve">Руководство по соблюдению обязательных требований законодательства при осуществлении муниципального контроля </w:t>
      </w:r>
      <w:r w:rsidR="003E3994" w:rsidRPr="003E3994">
        <w:rPr>
          <w:rFonts w:ascii="Times New Roman" w:hAnsi="Times New Roman" w:cs="Times New Roman"/>
          <w:b/>
          <w:sz w:val="28"/>
          <w:szCs w:val="28"/>
        </w:rPr>
        <w:t>на автомобильном транспорте и в дорожном хозяйстве в границах населенных пунктов</w:t>
      </w:r>
    </w:p>
    <w:p w:rsidR="00FC7316" w:rsidRPr="003E3994" w:rsidRDefault="003E3994" w:rsidP="00FB7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94">
        <w:rPr>
          <w:rFonts w:ascii="Times New Roman" w:hAnsi="Times New Roman" w:cs="Times New Roman"/>
          <w:b/>
          <w:sz w:val="28"/>
          <w:szCs w:val="28"/>
        </w:rPr>
        <w:t>Кощеев</w:t>
      </w:r>
      <w:r w:rsidR="001159EB" w:rsidRPr="003E3994">
        <w:rPr>
          <w:rFonts w:ascii="Times New Roman" w:hAnsi="Times New Roman" w:cs="Times New Roman"/>
          <w:b/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</w:p>
    <w:p w:rsidR="00FC7316" w:rsidRPr="007F6938" w:rsidRDefault="00FC7316" w:rsidP="00FB7B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938" w:rsidRPr="006957FF" w:rsidRDefault="00FC7316" w:rsidP="007F6938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1159EB">
        <w:rPr>
          <w:szCs w:val="28"/>
        </w:rPr>
        <w:t xml:space="preserve">      </w:t>
      </w:r>
      <w:r w:rsidR="007F6938" w:rsidRPr="006957FF">
        <w:rPr>
          <w:sz w:val="28"/>
          <w:szCs w:val="28"/>
        </w:rPr>
        <w:t>Предметом муниципального контроля является:</w:t>
      </w:r>
    </w:p>
    <w:p w:rsidR="007F6938" w:rsidRPr="006957FF" w:rsidRDefault="007F6938" w:rsidP="007F6938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3E3994">
        <w:rPr>
          <w:rFonts w:ascii="Times New Roman" w:eastAsia="Times New Roman" w:hAnsi="Times New Roman" w:cs="Times New Roman"/>
          <w:sz w:val="28"/>
          <w:szCs w:val="28"/>
        </w:rPr>
        <w:t>Кощеев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земского собрания </w:t>
      </w:r>
      <w:r w:rsidR="003E3994">
        <w:rPr>
          <w:rFonts w:ascii="Times New Roman" w:eastAsia="Times New Roman" w:hAnsi="Times New Roman" w:cs="Times New Roman"/>
          <w:sz w:val="28"/>
          <w:szCs w:val="28"/>
        </w:rPr>
        <w:t>Кощеев</w:t>
      </w:r>
      <w:r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от 26 июня 2021 года №281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3E3994">
        <w:rPr>
          <w:rFonts w:ascii="Times New Roman" w:eastAsia="Times New Roman" w:hAnsi="Times New Roman" w:cs="Times New Roman"/>
          <w:sz w:val="28"/>
          <w:szCs w:val="28"/>
        </w:rPr>
        <w:t>Кощеев</w:t>
      </w:r>
      <w:r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proofErr w:type="gramEnd"/>
      <w:r w:rsidRPr="00E63D12">
        <w:rPr>
          <w:rFonts w:ascii="Times New Roman" w:eastAsia="Times New Roman" w:hAnsi="Times New Roman" w:cs="Times New Roman"/>
          <w:sz w:val="28"/>
          <w:szCs w:val="28"/>
        </w:rPr>
        <w:t xml:space="preserve"> «Корочанский район» Белгородской области в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соответствии с Правилами;</w:t>
      </w:r>
    </w:p>
    <w:p w:rsidR="007F6938" w:rsidRPr="006957FF" w:rsidRDefault="007F6938" w:rsidP="007F6938">
      <w:pPr>
        <w:pStyle w:val="a6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 w:rsidRPr="006957FF">
        <w:rPr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7F6938" w:rsidRDefault="007F6938" w:rsidP="007F6938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7F6938" w:rsidRPr="006957FF" w:rsidRDefault="007F6938" w:rsidP="007F6938">
      <w:pPr>
        <w:pStyle w:val="a6"/>
        <w:tabs>
          <w:tab w:val="left" w:pos="1134"/>
        </w:tabs>
        <w:ind w:left="0" w:firstLine="540"/>
        <w:jc w:val="both"/>
        <w:rPr>
          <w:sz w:val="28"/>
          <w:szCs w:val="28"/>
        </w:rPr>
      </w:pPr>
      <w:r w:rsidRPr="006957FF">
        <w:rPr>
          <w:sz w:val="28"/>
          <w:szCs w:val="28"/>
        </w:rPr>
        <w:t>. Объектами муниципального контроля (далее – объект контроля) являются:</w:t>
      </w:r>
    </w:p>
    <w:p w:rsidR="007F6938" w:rsidRPr="006957FF" w:rsidRDefault="007F6938" w:rsidP="007F69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 в сфере благоустройства территории </w:t>
      </w:r>
      <w:r w:rsidR="003E3994">
        <w:rPr>
          <w:rFonts w:ascii="Times New Roman" w:eastAsia="Times New Roman" w:hAnsi="Times New Roman" w:cs="Times New Roman"/>
          <w:sz w:val="28"/>
          <w:szCs w:val="28"/>
        </w:rPr>
        <w:t>Кощеев</w:t>
      </w:r>
      <w:r w:rsidRPr="00E63D12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7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957F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57FF">
        <w:rPr>
          <w:rFonts w:ascii="Times New Roman" w:eastAsia="Times New Roman" w:hAnsi="Times New Roman" w:cs="Times New Roman"/>
          <w:sz w:val="28"/>
          <w:szCs w:val="28"/>
        </w:rPr>
        <w:t>рамках</w:t>
      </w:r>
      <w:proofErr w:type="gramEnd"/>
      <w:r w:rsidRPr="006957FF">
        <w:rPr>
          <w:rFonts w:ascii="Times New Roman" w:eastAsia="Times New Roman" w:hAnsi="Times New Roman" w:cs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F6938" w:rsidRPr="006957FF" w:rsidRDefault="007F6938" w:rsidP="007F69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t>результаты деятельности контролируемых лиц, в том числе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7FF">
        <w:rPr>
          <w:rFonts w:ascii="Times New Roman" w:eastAsia="Times New Roman" w:hAnsi="Times New Roman" w:cs="Times New Roman"/>
          <w:sz w:val="28"/>
          <w:szCs w:val="28"/>
        </w:rPr>
        <w:t>и услуги, к которым предъявляются обязательные требования;</w:t>
      </w:r>
    </w:p>
    <w:p w:rsidR="007F6938" w:rsidRPr="006957FF" w:rsidRDefault="007F6938" w:rsidP="007F693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7FF">
        <w:rPr>
          <w:rFonts w:ascii="Times New Roman" w:eastAsia="Times New Roman" w:hAnsi="Times New Roman" w:cs="Times New Roman"/>
          <w:sz w:val="28"/>
          <w:szCs w:val="28"/>
        </w:rPr>
        <w:lastRenderedPageBreak/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720ACD" w:rsidRPr="00720ACD" w:rsidRDefault="00720ACD" w:rsidP="007F6938">
      <w:pPr>
        <w:pStyle w:val="a6"/>
        <w:tabs>
          <w:tab w:val="left" w:pos="1134"/>
        </w:tabs>
        <w:ind w:left="0" w:firstLine="540"/>
        <w:jc w:val="both"/>
        <w:rPr>
          <w:color w:val="000000"/>
          <w:sz w:val="28"/>
          <w:szCs w:val="28"/>
        </w:rPr>
      </w:pPr>
      <w:r w:rsidRPr="00720ACD">
        <w:rPr>
          <w:color w:val="000000"/>
          <w:sz w:val="28"/>
          <w:szCs w:val="28"/>
        </w:rPr>
        <w:t>Граждане, индивидуальные предприниматели и юридические лица должны соблюдать обязательные требования: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установке ограждений, 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Белгордской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="009D5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обязательные требования по уборке территории </w:t>
      </w:r>
      <w:r w:rsidR="003E3994">
        <w:rPr>
          <w:rFonts w:ascii="Times New Roman" w:eastAsia="Times New Roman" w:hAnsi="Times New Roman" w:cs="Times New Roman"/>
          <w:color w:val="000000"/>
          <w:sz w:val="28"/>
          <w:szCs w:val="28"/>
        </w:rPr>
        <w:t>Кощеев</w:t>
      </w:r>
      <w:r w:rsidR="00196A6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обязательные требования по уборке территории </w:t>
      </w:r>
      <w:r w:rsidR="003E3994">
        <w:rPr>
          <w:rFonts w:ascii="Times New Roman" w:eastAsia="Times New Roman" w:hAnsi="Times New Roman" w:cs="Times New Roman"/>
          <w:color w:val="000000"/>
          <w:sz w:val="28"/>
          <w:szCs w:val="28"/>
        </w:rPr>
        <w:t>Кощеев</w:t>
      </w:r>
      <w:r w:rsidR="00196A6C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5) обязательные требования к содержанию малых архитектурных форм;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6) обязательные требования к освещению и осветительному оборудованию;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7) обязательные требования к размещению и содержанию наружной рекламы и информации;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8) обязательные требования размещения некапитальных, нестационарных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9) обязательные требования к оформлению и оборудованию зданий и сооружений;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10) обязательные требования к благоустройству на территориях транспортной и инженерной инфраструктуры;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11) обязательные требования к доступности городской среды для маломобильных групп населения;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12) обязательные требования порядка содержания эксплуатации и эксплуатации объектов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13) обязательные требования порядка содержания строительных площадок;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14) обязательные требования об уборки территории </w:t>
      </w:r>
      <w:r w:rsidR="003E3994">
        <w:rPr>
          <w:rFonts w:ascii="Times New Roman" w:eastAsia="Times New Roman" w:hAnsi="Times New Roman" w:cs="Times New Roman"/>
          <w:color w:val="000000"/>
          <w:sz w:val="28"/>
          <w:szCs w:val="28"/>
        </w:rPr>
        <w:t>Кощеев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сельскоего поселения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15) обязательные требования порядка содержания элементов благоустройства;</w:t>
      </w:r>
    </w:p>
    <w:p w:rsidR="00720ACD" w:rsidRPr="00720ACD" w:rsidRDefault="00720ACD" w:rsidP="00720A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16) установленные запреты Правилами благоустройства на территории </w:t>
      </w:r>
      <w:r w:rsidR="003E3994">
        <w:rPr>
          <w:rFonts w:ascii="Times New Roman" w:eastAsia="Times New Roman" w:hAnsi="Times New Roman" w:cs="Times New Roman"/>
          <w:color w:val="000000"/>
          <w:sz w:val="28"/>
          <w:szCs w:val="28"/>
        </w:rPr>
        <w:t>Кощеев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720AC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Органом местного самоуправления, уполномоченным на осуществление муниципального контроля в сфере благоустройства,</w:t>
      </w:r>
      <w:r w:rsidRPr="00115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59EB"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="000905F1" w:rsidRPr="001159EB">
        <w:rPr>
          <w:rFonts w:ascii="Times New Roman" w:hAnsi="Times New Roman" w:cs="Times New Roman"/>
          <w:sz w:val="28"/>
          <w:szCs w:val="28"/>
        </w:rPr>
        <w:t xml:space="preserve">  </w:t>
      </w:r>
      <w:r w:rsidR="003E3994">
        <w:rPr>
          <w:rFonts w:ascii="Times New Roman" w:hAnsi="Times New Roman" w:cs="Times New Roman"/>
          <w:sz w:val="28"/>
          <w:szCs w:val="28"/>
        </w:rPr>
        <w:t>Кощеев</w:t>
      </w:r>
      <w:r w:rsidR="001E6F7C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  <w:r w:rsidR="001E6F7C" w:rsidRPr="001159EB">
        <w:rPr>
          <w:rFonts w:ascii="Times New Roman" w:hAnsi="Times New Roman" w:cs="Times New Roman"/>
          <w:sz w:val="28"/>
          <w:szCs w:val="28"/>
        </w:rPr>
        <w:t xml:space="preserve"> </w:t>
      </w:r>
      <w:r w:rsidRPr="001159EB">
        <w:rPr>
          <w:rFonts w:ascii="Times New Roman" w:hAnsi="Times New Roman" w:cs="Times New Roman"/>
          <w:sz w:val="28"/>
          <w:szCs w:val="28"/>
        </w:rPr>
        <w:t>(далее – контрольный орган).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 Муниципальный контроль осуществляется на принципах: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законности и обоснованности;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стимулирование добросовестного соблюдения обязательных требований;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соразмерность вмешательства в деятельность контролируемых лиц;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охрана прав и законных интересов, уважение достоинства личности, деловой репутации контролируемых лиц;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недопустимость злоупотребления правом;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соблюдение охраняемой законом тайны;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открытость и доступность информации об организации и осуществлении муниципального контроля;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- оперативность при осуществлении муниципального контроля.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Права и обязанности должностных лиц, осуществляющих муниципальный контроль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  Должностное лицо при проведении контрольных (надзорных) мероприятий в пределах своих полномочий и в объеме проводимых контрольных (надзорных) действий имеет право: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1) беспрепятственно в соответствии с полномочиями, установленными решением контрольного органа о проведении контрольного (надзорного) мероприятия, посещать (осматривать) объекты контроля, если иное не предусмотрено федеральными законами;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 xml:space="preserve">          2) знакомиться со всеми документами, касающимися соблюдения обязательных требований;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3) требовать от контролируемых лиц,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7) обращаться в соответствии с Федеральным законом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8) совершать иные действия, предусмотренные федеральными законами о видах контроля, положением о виде контроля;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9) </w:t>
      </w:r>
      <w:r w:rsidRPr="001159EB">
        <w:rPr>
          <w:rFonts w:ascii="Times New Roman" w:hAnsi="Times New Roman" w:cs="Times New Roman"/>
          <w:bCs/>
          <w:sz w:val="28"/>
          <w:szCs w:val="28"/>
        </w:rPr>
        <w:t>иные права, предусмотренные законодательство Российской Федерации.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 Обязанности должностного лица при проведении контрольных (надзорных) мероприятий: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1) соблюдать законодательство Российской Федерации, права и законные интересы контролируемых лиц;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159EB">
        <w:rPr>
          <w:rFonts w:ascii="Times New Roman" w:hAnsi="Times New Roman" w:cs="Times New Roman"/>
          <w:sz w:val="28"/>
          <w:szCs w:val="28"/>
        </w:rPr>
        <w:t>2)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3)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4) не препятствовать присутствию контролируемых лиц, их представителей;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5) предоставлять контролируемым лицам, их представителям, присутствующим при проведении контрольных (надзорных) мероприятий, </w:t>
      </w:r>
      <w:r w:rsidRPr="001159EB">
        <w:rPr>
          <w:rFonts w:ascii="Times New Roman" w:hAnsi="Times New Roman" w:cs="Times New Roman"/>
          <w:sz w:val="28"/>
          <w:szCs w:val="28"/>
        </w:rPr>
        <w:lastRenderedPageBreak/>
        <w:t>информацию и документы, относящиеся к предмету,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Федеральным законом № 248-ФЗ;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6)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7)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8)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9)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10)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11)  иные обязанности, предусмотренные действующим законодательством Российской Федерации.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Права и обязанности контролируемых лиц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Контролируемое лицо при осуществлении муниципального контроля имеет право: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1) присутствовать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 с контролируемыми лицами;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2) получать от контрольного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федеральными законами;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9EB">
        <w:rPr>
          <w:rFonts w:ascii="Times New Roman" w:hAnsi="Times New Roman" w:cs="Times New Roman"/>
          <w:bCs/>
          <w:sz w:val="28"/>
          <w:szCs w:val="28"/>
        </w:rPr>
        <w:t>3) получать от контрольного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</w:t>
      </w:r>
      <w:proofErr w:type="gramEnd"/>
      <w:r w:rsidRPr="001159EB">
        <w:rPr>
          <w:rFonts w:ascii="Times New Roman" w:hAnsi="Times New Roman" w:cs="Times New Roman"/>
          <w:bCs/>
          <w:sz w:val="28"/>
          <w:szCs w:val="28"/>
        </w:rPr>
        <w:t xml:space="preserve"> охраняемую законом тайну;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lastRenderedPageBreak/>
        <w:t>4) знакомиться с результатами контрольных (надзорных) мероприятий, контрольных (надзорных) действий, сообщать контрольному органу о своем согласии или несогласии с ними;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5) обжаловать действия (бездействие) должностных лиц контрольного органа;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 xml:space="preserve">6) иные права, предусмотренные </w:t>
      </w:r>
      <w:proofErr w:type="gramStart"/>
      <w:r w:rsidRPr="001159EB">
        <w:rPr>
          <w:rFonts w:ascii="Times New Roman" w:hAnsi="Times New Roman" w:cs="Times New Roman"/>
          <w:bCs/>
          <w:sz w:val="28"/>
          <w:szCs w:val="28"/>
        </w:rPr>
        <w:t>действующим</w:t>
      </w:r>
      <w:proofErr w:type="gramEnd"/>
      <w:r w:rsidRPr="001159EB">
        <w:rPr>
          <w:rFonts w:ascii="Times New Roman" w:hAnsi="Times New Roman" w:cs="Times New Roman"/>
          <w:bCs/>
          <w:sz w:val="28"/>
          <w:szCs w:val="28"/>
        </w:rPr>
        <w:t xml:space="preserve"> законодательство Российской Федерации.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Контролируемое лицо при осуществлении муниципального контроля обязано: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- не препятствовать проведению проверок при осуществлении муниципального контроля;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>- не уклоняться от проведения проверок при осуществлении мун6иципального контроля;</w:t>
      </w:r>
    </w:p>
    <w:p w:rsidR="00FC7316" w:rsidRPr="001159EB" w:rsidRDefault="00FC7316" w:rsidP="00FB7B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9EB">
        <w:rPr>
          <w:rFonts w:ascii="Times New Roman" w:hAnsi="Times New Roman" w:cs="Times New Roman"/>
          <w:bCs/>
          <w:sz w:val="28"/>
          <w:szCs w:val="28"/>
        </w:rPr>
        <w:t xml:space="preserve">- иные обязанности, предусмотренные действующим законодательством Российской Федерации. 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 xml:space="preserve">Перечень нормативно-правовых актов, содержащих обязательные требования, соблюдение которых оценивается при проведении мероприятий муниципального контроля в сфере благоустройства на территории </w:t>
      </w:r>
      <w:r w:rsidR="000905F1" w:rsidRPr="001159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994">
        <w:rPr>
          <w:rFonts w:ascii="Times New Roman" w:hAnsi="Times New Roman" w:cs="Times New Roman"/>
          <w:b/>
          <w:sz w:val="28"/>
          <w:szCs w:val="28"/>
        </w:rPr>
        <w:t>Кощеев</w:t>
      </w:r>
      <w:r w:rsidR="00720ACD">
        <w:rPr>
          <w:rFonts w:ascii="Times New Roman" w:hAnsi="Times New Roman" w:cs="Times New Roman"/>
          <w:b/>
          <w:sz w:val="28"/>
          <w:szCs w:val="28"/>
        </w:rPr>
        <w:t>ского сельского поселения муниципального района «Корочанский район» Белгородской области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C652F3" w:rsidP="00FB7B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FC7316" w:rsidRPr="001159E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Конституция Российской Федерации (принята всенародным голосованием 12.12.1993)</w:t>
        </w:r>
      </w:hyperlink>
      <w:r w:rsidR="00FC7316" w:rsidRPr="00115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1159EB" w:rsidRDefault="00C652F3" w:rsidP="00FB7B7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FC7316" w:rsidRPr="001159EB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Кодекс РФ об административных правонарушениях от 30.12.2001 №195-Ф</w:t>
        </w:r>
      </w:hyperlink>
      <w:r w:rsidR="00FC7316" w:rsidRPr="001159EB">
        <w:rPr>
          <w:rFonts w:ascii="Times New Roman" w:hAnsi="Times New Roman" w:cs="Times New Roman"/>
          <w:color w:val="000000"/>
          <w:sz w:val="28"/>
          <w:szCs w:val="28"/>
        </w:rPr>
        <w:t>З.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06.10.2003 № 131-ФЗ «Об общих принципах организации местного самоуправления в РФ».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Федеральный за</w:t>
      </w:r>
      <w:r w:rsidR="001E6F7C">
        <w:rPr>
          <w:rFonts w:ascii="Times New Roman" w:hAnsi="Times New Roman" w:cs="Times New Roman"/>
          <w:color w:val="000000"/>
          <w:sz w:val="28"/>
          <w:szCs w:val="28"/>
        </w:rPr>
        <w:t>кон от 10 января 2002 г. № 7-ФЗ «Об охране окружающей среды»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316" w:rsidRPr="001159EB" w:rsidRDefault="00FC7316" w:rsidP="00FB7B75">
      <w:pPr>
        <w:numPr>
          <w:ilvl w:val="0"/>
          <w:numId w:val="9"/>
        </w:numPr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59EB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30 марта 1999 г. № 52-</w:t>
      </w:r>
      <w:r w:rsidR="001E6F7C">
        <w:rPr>
          <w:rFonts w:ascii="Times New Roman" w:hAnsi="Times New Roman" w:cs="Times New Roman"/>
          <w:color w:val="000000"/>
          <w:sz w:val="28"/>
          <w:szCs w:val="28"/>
        </w:rPr>
        <w:t>ФЗ «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>О санитарно-эпидемиоло</w:t>
      </w:r>
      <w:r w:rsidR="001E6F7C">
        <w:rPr>
          <w:rFonts w:ascii="Times New Roman" w:hAnsi="Times New Roman" w:cs="Times New Roman"/>
          <w:color w:val="000000"/>
          <w:sz w:val="28"/>
          <w:szCs w:val="28"/>
        </w:rPr>
        <w:t>гическом благополучии населения»</w:t>
      </w:r>
      <w:r w:rsidRPr="001159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6F7C" w:rsidRPr="001E6F7C" w:rsidRDefault="001E6F7C" w:rsidP="001E6F7C">
      <w:pPr>
        <w:pStyle w:val="a6"/>
        <w:numPr>
          <w:ilvl w:val="0"/>
          <w:numId w:val="9"/>
        </w:numPr>
        <w:ind w:left="0" w:firstLine="426"/>
        <w:rPr>
          <w:sz w:val="28"/>
          <w:szCs w:val="28"/>
        </w:rPr>
      </w:pPr>
      <w:r w:rsidRPr="001E6F7C">
        <w:rPr>
          <w:color w:val="000000"/>
          <w:sz w:val="28"/>
          <w:szCs w:val="28"/>
        </w:rPr>
        <w:t xml:space="preserve">Решение земского собрания </w:t>
      </w:r>
      <w:r w:rsidR="003E3994">
        <w:rPr>
          <w:color w:val="000000"/>
          <w:sz w:val="28"/>
          <w:szCs w:val="28"/>
        </w:rPr>
        <w:t>Кощеев</w:t>
      </w:r>
      <w:r w:rsidRPr="001E6F7C">
        <w:rPr>
          <w:color w:val="000000"/>
          <w:sz w:val="28"/>
          <w:szCs w:val="28"/>
        </w:rPr>
        <w:t>ского</w:t>
      </w:r>
      <w:r w:rsidR="00FC7316" w:rsidRPr="001E6F7C">
        <w:rPr>
          <w:color w:val="000000"/>
          <w:sz w:val="28"/>
          <w:szCs w:val="28"/>
        </w:rPr>
        <w:t xml:space="preserve"> </w:t>
      </w:r>
      <w:r w:rsidR="000905F1" w:rsidRPr="001E6F7C">
        <w:rPr>
          <w:color w:val="000000"/>
          <w:sz w:val="28"/>
          <w:szCs w:val="28"/>
        </w:rPr>
        <w:t xml:space="preserve">сельского поселения </w:t>
      </w:r>
      <w:r w:rsidRPr="001E6F7C">
        <w:rPr>
          <w:sz w:val="28"/>
          <w:szCs w:val="28"/>
        </w:rPr>
        <w:t>муниципального района «Корочанский район» Белгородской области</w:t>
      </w:r>
      <w:r w:rsidRPr="001E6F7C">
        <w:rPr>
          <w:color w:val="000000"/>
          <w:sz w:val="28"/>
          <w:szCs w:val="28"/>
        </w:rPr>
        <w:t xml:space="preserve"> от </w:t>
      </w:r>
      <w:r w:rsidRPr="001E6F7C">
        <w:rPr>
          <w:rFonts w:cs="Arial"/>
          <w:sz w:val="18"/>
          <w:szCs w:val="18"/>
        </w:rPr>
        <w:t xml:space="preserve"> </w:t>
      </w:r>
      <w:r w:rsidRPr="001E6F7C">
        <w:rPr>
          <w:sz w:val="28"/>
          <w:szCs w:val="28"/>
        </w:rPr>
        <w:t xml:space="preserve">23 декабря 2021 года   №202 «Об утверждении Положения </w:t>
      </w:r>
      <w:proofErr w:type="gramStart"/>
      <w:r w:rsidRPr="001E6F7C">
        <w:rPr>
          <w:sz w:val="28"/>
          <w:szCs w:val="28"/>
        </w:rPr>
        <w:t>о</w:t>
      </w:r>
      <w:proofErr w:type="gramEnd"/>
      <w:r w:rsidRPr="001E6F7C">
        <w:rPr>
          <w:sz w:val="28"/>
          <w:szCs w:val="28"/>
        </w:rPr>
        <w:t xml:space="preserve"> </w:t>
      </w:r>
      <w:bookmarkStart w:id="0" w:name="_Hlk73706793"/>
      <w:r w:rsidRPr="001E6F7C">
        <w:rPr>
          <w:sz w:val="28"/>
          <w:szCs w:val="28"/>
        </w:rPr>
        <w:t>муниципальном</w:t>
      </w:r>
    </w:p>
    <w:p w:rsidR="00FC7316" w:rsidRPr="001E6F7C" w:rsidRDefault="001E6F7C" w:rsidP="001E6F7C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E6F7C">
        <w:rPr>
          <w:rFonts w:ascii="Times New Roman" w:hAnsi="Times New Roman"/>
          <w:sz w:val="28"/>
          <w:szCs w:val="28"/>
        </w:rPr>
        <w:t>контроле</w:t>
      </w:r>
      <w:proofErr w:type="gramEnd"/>
      <w:r w:rsidRPr="001E6F7C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1E6F7C">
        <w:rPr>
          <w:rFonts w:ascii="Times New Roman" w:hAnsi="Times New Roman"/>
          <w:sz w:val="28"/>
          <w:szCs w:val="28"/>
        </w:rPr>
        <w:t>в сфере благоустройства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E3994">
        <w:rPr>
          <w:rFonts w:ascii="Times New Roman" w:hAnsi="Times New Roman"/>
          <w:sz w:val="28"/>
          <w:szCs w:val="28"/>
        </w:rPr>
        <w:t>Кощеев</w:t>
      </w:r>
      <w:r w:rsidRPr="001E6F7C"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F7C">
        <w:rPr>
          <w:rFonts w:ascii="Times New Roman" w:eastAsia="Calibri" w:hAnsi="Times New Roman"/>
          <w:sz w:val="28"/>
          <w:szCs w:val="28"/>
        </w:rPr>
        <w:t>муниципального района «Корочанский район» Белгородской области»</w:t>
      </w:r>
      <w:r w:rsidR="00FC7316" w:rsidRPr="001E6F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C7316" w:rsidRPr="001159EB" w:rsidRDefault="00FC7316" w:rsidP="00FB7B75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>Ведение работы по профилактике соблюдения обязательных требований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 xml:space="preserve">             Органом муниципального контроля проводятся следующие виды профилактических мероприятий:</w:t>
      </w:r>
    </w:p>
    <w:p w:rsidR="00FC7316" w:rsidRPr="001159EB" w:rsidRDefault="00FC7316" w:rsidP="00FB7B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FC7316" w:rsidRPr="001159EB" w:rsidRDefault="00FC7316" w:rsidP="00FB7B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FC7316" w:rsidRPr="001159EB" w:rsidRDefault="00FC7316" w:rsidP="00FB7B7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Орган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а) консультаций с подконтрольными субъектами по разъяснению обязательных требований;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б) разработки и опубликования руководств по соблюдению обязательных требований, содержащие основные требования в визуализированном виде с изложением текста требований в простом и понятном формате;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в)   разъяснительной работы в средствах массовой информации;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д) 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Информирование консультируемых лиц и иных заинтересованных лиц по вопросам соблюдения обязательных требований осуществляется в </w:t>
      </w:r>
      <w:proofErr w:type="gramStart"/>
      <w:r w:rsidRPr="001159E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159EB">
        <w:rPr>
          <w:rFonts w:ascii="Times New Roman" w:hAnsi="Times New Roman" w:cs="Times New Roman"/>
          <w:sz w:val="28"/>
          <w:szCs w:val="28"/>
        </w:rPr>
        <w:t xml:space="preserve"> установленном статьей 46 Федерального закона от 31 июля 2020 года № 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FC7316" w:rsidRPr="001159EB" w:rsidRDefault="00FC7316" w:rsidP="00FB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Консультирование может осуществляться должностным лицом контрольного органа по телефону, а также при личном обращении контролируемого лица или его представителя в контрольный орган.</w:t>
      </w:r>
    </w:p>
    <w:p w:rsidR="00FC7316" w:rsidRPr="001159EB" w:rsidRDefault="00FC7316" w:rsidP="00FB7B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 Консультирование контролируемого лица и его представителя осуществляется по следующим вопросам:</w:t>
      </w:r>
    </w:p>
    <w:p w:rsidR="00FC7316" w:rsidRPr="001159EB" w:rsidRDefault="00FC7316" w:rsidP="00FB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1) об обязательных требованиях, предъявляемых к деятельности контролируемых лиц;</w:t>
      </w:r>
    </w:p>
    <w:p w:rsidR="00FC7316" w:rsidRPr="001159EB" w:rsidRDefault="00FC7316" w:rsidP="00FB7B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          2) об осуществлении муниципального контроля;</w:t>
      </w:r>
    </w:p>
    <w:p w:rsidR="00FC7316" w:rsidRPr="001159EB" w:rsidRDefault="00FC7316" w:rsidP="00FB7B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3) об административной ответственности за нарушение обязательных требований.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Письменное консультирование осуществляется в случае поступления обращения в письменной форме.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ab/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9EB">
        <w:rPr>
          <w:rFonts w:ascii="Times New Roman" w:hAnsi="Times New Roman" w:cs="Times New Roman"/>
          <w:b/>
          <w:sz w:val="28"/>
          <w:szCs w:val="28"/>
        </w:rPr>
        <w:t xml:space="preserve">Осуществление муниципального контроля </w:t>
      </w: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316" w:rsidRPr="001159EB" w:rsidRDefault="00FC7316" w:rsidP="00FB7B75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Муниципальный контроль осуществляется посредством организации проведения следующих внеплановых контрольных мероприятий: 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документарная проверка;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выездная проверка.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 xml:space="preserve">Документарная проверка проводится по месту нахождения контрольного органа в соответствии со статьей 72 Федерального </w:t>
      </w:r>
      <w:r w:rsidRPr="001159EB">
        <w:rPr>
          <w:rFonts w:ascii="Times New Roman" w:hAnsi="Times New Roman" w:cs="Times New Roman"/>
          <w:sz w:val="28"/>
          <w:szCs w:val="28"/>
        </w:rPr>
        <w:br/>
        <w:t>закона № 248-ФЗ.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 получение письменных объяснений;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 истребование документов.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1) осмотр;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2) опрос;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4) истребование документов.</w:t>
      </w:r>
    </w:p>
    <w:p w:rsidR="00FC7316" w:rsidRPr="001159EB" w:rsidRDefault="00FC7316" w:rsidP="00FB7B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Срок проведения выездной проверки составляет не более 10-ти рабочих дней.</w:t>
      </w:r>
    </w:p>
    <w:p w:rsidR="00FC7316" w:rsidRPr="001159EB" w:rsidRDefault="00FC7316" w:rsidP="00FB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9EB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предусмотренном главой 16 Федерального закона № 248-ФЗ.</w:t>
      </w:r>
    </w:p>
    <w:p w:rsidR="00FC7316" w:rsidRPr="001159EB" w:rsidRDefault="00FC7316" w:rsidP="00FB7B75">
      <w:pPr>
        <w:tabs>
          <w:tab w:val="left" w:pos="3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7D5" w:rsidRPr="001159EB" w:rsidRDefault="00B357D5" w:rsidP="00FB7B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sectPr w:rsidR="00B357D5" w:rsidRPr="001159EB" w:rsidSect="00764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836426"/>
    <w:multiLevelType w:val="hybridMultilevel"/>
    <w:tmpl w:val="83189F86"/>
    <w:lvl w:ilvl="0" w:tplc="11D0CF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122ACF"/>
    <w:multiLevelType w:val="hybridMultilevel"/>
    <w:tmpl w:val="A2FC281E"/>
    <w:lvl w:ilvl="0" w:tplc="85AED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90E2D"/>
    <w:multiLevelType w:val="hybridMultilevel"/>
    <w:tmpl w:val="581A67D6"/>
    <w:lvl w:ilvl="0" w:tplc="EBEEB932">
      <w:start w:val="4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56A6A7A"/>
    <w:multiLevelType w:val="hybridMultilevel"/>
    <w:tmpl w:val="D44AC6B0"/>
    <w:lvl w:ilvl="0" w:tplc="EB641C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E4626"/>
    <w:multiLevelType w:val="hybridMultilevel"/>
    <w:tmpl w:val="A2FC281E"/>
    <w:lvl w:ilvl="0" w:tplc="85AED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57D5"/>
    <w:rsid w:val="00062E43"/>
    <w:rsid w:val="000709CF"/>
    <w:rsid w:val="000905F1"/>
    <w:rsid w:val="001159EB"/>
    <w:rsid w:val="0012720A"/>
    <w:rsid w:val="00174569"/>
    <w:rsid w:val="0019472C"/>
    <w:rsid w:val="00196A6C"/>
    <w:rsid w:val="001B0301"/>
    <w:rsid w:val="001E6F7C"/>
    <w:rsid w:val="001F7B73"/>
    <w:rsid w:val="00247012"/>
    <w:rsid w:val="00315671"/>
    <w:rsid w:val="0031755D"/>
    <w:rsid w:val="0036530B"/>
    <w:rsid w:val="003660E0"/>
    <w:rsid w:val="003E1EC4"/>
    <w:rsid w:val="003E3994"/>
    <w:rsid w:val="003F2335"/>
    <w:rsid w:val="003F6888"/>
    <w:rsid w:val="00471D7F"/>
    <w:rsid w:val="004B2876"/>
    <w:rsid w:val="004D7F5F"/>
    <w:rsid w:val="005055F6"/>
    <w:rsid w:val="00550EDE"/>
    <w:rsid w:val="005C0FC1"/>
    <w:rsid w:val="00601E4B"/>
    <w:rsid w:val="00607DA8"/>
    <w:rsid w:val="00633B30"/>
    <w:rsid w:val="00656752"/>
    <w:rsid w:val="00657FEE"/>
    <w:rsid w:val="0068635F"/>
    <w:rsid w:val="00692CF3"/>
    <w:rsid w:val="006F5F58"/>
    <w:rsid w:val="0070090A"/>
    <w:rsid w:val="007133D9"/>
    <w:rsid w:val="00720ACD"/>
    <w:rsid w:val="007327A1"/>
    <w:rsid w:val="00737DF8"/>
    <w:rsid w:val="00764235"/>
    <w:rsid w:val="00770B02"/>
    <w:rsid w:val="00787CB7"/>
    <w:rsid w:val="007B2244"/>
    <w:rsid w:val="007F6938"/>
    <w:rsid w:val="008206B6"/>
    <w:rsid w:val="00882538"/>
    <w:rsid w:val="00883CB9"/>
    <w:rsid w:val="00894EEE"/>
    <w:rsid w:val="008A5CE4"/>
    <w:rsid w:val="008B70B8"/>
    <w:rsid w:val="008E6913"/>
    <w:rsid w:val="00923461"/>
    <w:rsid w:val="009265C7"/>
    <w:rsid w:val="00993F60"/>
    <w:rsid w:val="00995331"/>
    <w:rsid w:val="009D5389"/>
    <w:rsid w:val="00A10C43"/>
    <w:rsid w:val="00A44FD1"/>
    <w:rsid w:val="00A7082E"/>
    <w:rsid w:val="00AE46FE"/>
    <w:rsid w:val="00B050BA"/>
    <w:rsid w:val="00B07039"/>
    <w:rsid w:val="00B1566B"/>
    <w:rsid w:val="00B233B3"/>
    <w:rsid w:val="00B357D5"/>
    <w:rsid w:val="00B415F0"/>
    <w:rsid w:val="00BB7B62"/>
    <w:rsid w:val="00C02D9C"/>
    <w:rsid w:val="00C02EE2"/>
    <w:rsid w:val="00C569F0"/>
    <w:rsid w:val="00C57EB2"/>
    <w:rsid w:val="00C652F3"/>
    <w:rsid w:val="00CA4D6C"/>
    <w:rsid w:val="00CC7AE4"/>
    <w:rsid w:val="00CD2756"/>
    <w:rsid w:val="00CD6D3C"/>
    <w:rsid w:val="00D151D3"/>
    <w:rsid w:val="00D2240B"/>
    <w:rsid w:val="00D73AC9"/>
    <w:rsid w:val="00D82741"/>
    <w:rsid w:val="00E26840"/>
    <w:rsid w:val="00E33803"/>
    <w:rsid w:val="00E37A46"/>
    <w:rsid w:val="00E55C92"/>
    <w:rsid w:val="00F40BB2"/>
    <w:rsid w:val="00F84BA0"/>
    <w:rsid w:val="00F93F64"/>
    <w:rsid w:val="00FB7B75"/>
    <w:rsid w:val="00FC7316"/>
    <w:rsid w:val="00FD4350"/>
    <w:rsid w:val="00FF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35"/>
  </w:style>
  <w:style w:type="paragraph" w:styleId="1">
    <w:name w:val="heading 1"/>
    <w:basedOn w:val="a"/>
    <w:next w:val="a"/>
    <w:link w:val="10"/>
    <w:qFormat/>
    <w:rsid w:val="00B357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7D5"/>
    <w:rPr>
      <w:rFonts w:ascii="Times New Roman" w:eastAsia="Times New Roman" w:hAnsi="Times New Roman" w:cs="Times New Roman"/>
      <w:b/>
      <w:sz w:val="72"/>
      <w:szCs w:val="20"/>
      <w:lang w:val="en-US"/>
    </w:rPr>
  </w:style>
  <w:style w:type="character" w:styleId="a3">
    <w:name w:val="Hyperlink"/>
    <w:basedOn w:val="a0"/>
    <w:semiHidden/>
    <w:unhideWhenUsed/>
    <w:rsid w:val="00B357D5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B357D5"/>
    <w:rPr>
      <w:sz w:val="24"/>
      <w:szCs w:val="24"/>
    </w:rPr>
  </w:style>
  <w:style w:type="paragraph" w:styleId="a5">
    <w:name w:val="Normal (Web)"/>
    <w:basedOn w:val="a"/>
    <w:link w:val="a4"/>
    <w:uiPriority w:val="99"/>
    <w:unhideWhenUsed/>
    <w:rsid w:val="00B357D5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List Paragraph"/>
    <w:basedOn w:val="a"/>
    <w:link w:val="a7"/>
    <w:uiPriority w:val="99"/>
    <w:qFormat/>
    <w:rsid w:val="00B35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357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8">
    <w:name w:val="реквизитПодпись"/>
    <w:basedOn w:val="a"/>
    <w:rsid w:val="00B357D5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Strong"/>
    <w:basedOn w:val="a0"/>
    <w:qFormat/>
    <w:rsid w:val="00B357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7DA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B7B75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FB7B75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E55C92"/>
    <w:pPr>
      <w:spacing w:after="0" w:line="240" w:lineRule="auto"/>
    </w:pPr>
  </w:style>
  <w:style w:type="character" w:customStyle="1" w:styleId="a7">
    <w:name w:val="Абзац списка Знак"/>
    <w:link w:val="a6"/>
    <w:uiPriority w:val="99"/>
    <w:locked/>
    <w:rsid w:val="007F69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46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839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3D32-BD6B-4FE6-998E-8A79BCB9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2021-12-23T06:34:00Z</cp:lastPrinted>
  <dcterms:created xsi:type="dcterms:W3CDTF">2021-12-24T06:09:00Z</dcterms:created>
  <dcterms:modified xsi:type="dcterms:W3CDTF">2025-04-09T07:55:00Z</dcterms:modified>
</cp:coreProperties>
</file>